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COMPTE RENDU DU CONSEIL MUNICIPAL D</w:t>
      </w:r>
      <w:r>
        <w:rPr>
          <w:rFonts w:ascii="Helvetica" w:hAnsi="Helvetica"/>
          <w:sz w:val="30"/>
          <w:szCs w:val="30"/>
        </w:rPr>
        <w:t>’</w:t>
      </w:r>
      <w:r>
        <w:rPr>
          <w:rFonts w:ascii="Helvetica" w:hAnsi="Helvetica"/>
          <w:sz w:val="30"/>
          <w:szCs w:val="30"/>
        </w:rPr>
        <w:t xml:space="preserve">ASNAN </w:t>
      </w: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  <w:lang w:val="de-DE"/>
        </w:rPr>
        <w:t>DU 22 JUIN 2020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</w:rPr>
      </w:pP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 xml:space="preserve">Membres </w:t>
      </w:r>
      <w:proofErr w:type="gramStart"/>
      <w:r>
        <w:rPr>
          <w:rFonts w:ascii="Helvetica" w:hAnsi="Helvetica"/>
          <w:lang w:val="fr-FR"/>
        </w:rPr>
        <w:t>pr</w:t>
      </w:r>
      <w:r>
        <w:rPr>
          <w:rFonts w:ascii="Helvetica" w:hAnsi="Helvetica"/>
          <w:lang w:val="fr-FR"/>
        </w:rPr>
        <w:t>é</w:t>
      </w:r>
      <w:proofErr w:type="spellStart"/>
      <w:r>
        <w:rPr>
          <w:rFonts w:ascii="Helvetica" w:hAnsi="Helvetica"/>
          <w:lang w:val="en-US"/>
        </w:rPr>
        <w:t>sents</w:t>
      </w:r>
      <w:proofErr w:type="spellEnd"/>
      <w:r>
        <w:rPr>
          <w:rFonts w:ascii="Helvetica" w:hAnsi="Helvetica"/>
          <w:lang w:val="en-US"/>
        </w:rPr>
        <w:t>:</w:t>
      </w:r>
      <w:proofErr w:type="gramEnd"/>
      <w:r>
        <w:rPr>
          <w:rFonts w:ascii="Helvetica" w:hAnsi="Helvetica"/>
          <w:lang w:val="en-US"/>
        </w:rPr>
        <w:t xml:space="preserve"> 11</w:t>
      </w: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 xml:space="preserve">Membres </w:t>
      </w:r>
      <w:proofErr w:type="gramStart"/>
      <w:r>
        <w:rPr>
          <w:rFonts w:ascii="Helvetica" w:hAnsi="Helvetica"/>
          <w:lang w:val="fr-FR"/>
        </w:rPr>
        <w:t>absents:</w:t>
      </w:r>
      <w:proofErr w:type="gramEnd"/>
      <w:r>
        <w:rPr>
          <w:rFonts w:ascii="Helvetica" w:hAnsi="Helvetica"/>
          <w:lang w:val="fr-FR"/>
        </w:rPr>
        <w:t xml:space="preserve"> 0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>Pr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en-US"/>
        </w:rPr>
        <w:t>sent: Patrick RIOLINO, Jean No</w:t>
      </w:r>
      <w:r>
        <w:rPr>
          <w:rFonts w:ascii="Helvetica" w:hAnsi="Helvetica"/>
          <w:lang w:val="nl-NL"/>
        </w:rPr>
        <w:t>ë</w:t>
      </w:r>
      <w:r>
        <w:rPr>
          <w:rFonts w:ascii="Helvetica" w:hAnsi="Helvetica"/>
          <w:lang w:val="fr-FR"/>
        </w:rPr>
        <w:t xml:space="preserve">l GUENEAU, Marine TONOLLI, Nathalie CREBOIS, Maude COUDRIN, </w:t>
      </w:r>
      <w:r w:rsidR="00A83A41">
        <w:rPr>
          <w:rFonts w:ascii="Helvetica" w:hAnsi="Helvetica"/>
          <w:lang w:val="fr-FR"/>
        </w:rPr>
        <w:t>Jacqueline D’HIVER</w:t>
      </w:r>
      <w:r>
        <w:rPr>
          <w:rFonts w:ascii="Helvetica" w:hAnsi="Helvetica"/>
          <w:lang w:val="de-DE"/>
        </w:rPr>
        <w:t>, Jean-Michel DOUX, St</w:t>
      </w:r>
      <w:r>
        <w:rPr>
          <w:rFonts w:ascii="Helvetica" w:hAnsi="Helvetica"/>
          <w:lang w:val="fr-FR"/>
        </w:rPr>
        <w:t>é</w:t>
      </w:r>
      <w:proofErr w:type="spellStart"/>
      <w:r>
        <w:rPr>
          <w:rFonts w:ascii="Helvetica" w:hAnsi="Helvetica"/>
          <w:lang w:val="de-DE"/>
        </w:rPr>
        <w:t>ffy</w:t>
      </w:r>
      <w:proofErr w:type="spellEnd"/>
      <w:r>
        <w:rPr>
          <w:rFonts w:ascii="Helvetica" w:hAnsi="Helvetica"/>
          <w:lang w:val="de-DE"/>
        </w:rPr>
        <w:t xml:space="preserve"> LANTIER, </w:t>
      </w:r>
      <w:r>
        <w:rPr>
          <w:rFonts w:ascii="Helvetica" w:hAnsi="Helvetica"/>
          <w:lang w:val="de-DE"/>
        </w:rPr>
        <w:t>Alain LE CHARTREUX, Jacques PINEAU, Aldo ZANFONI.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</w:rPr>
        <w:t>Secr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fr-FR"/>
        </w:rPr>
        <w:t>taire</w:t>
      </w:r>
      <w:proofErr w:type="spellEnd"/>
      <w:r>
        <w:rPr>
          <w:rFonts w:ascii="Helvetica" w:hAnsi="Helvetica"/>
          <w:lang w:val="fr-FR"/>
        </w:rPr>
        <w:t xml:space="preserve"> de </w:t>
      </w:r>
      <w:proofErr w:type="spellStart"/>
      <w:r>
        <w:rPr>
          <w:rFonts w:ascii="Helvetica" w:hAnsi="Helvetica"/>
          <w:lang w:val="fr-FR"/>
        </w:rPr>
        <w:t>S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ance</w:t>
      </w:r>
      <w:proofErr w:type="spellEnd"/>
      <w:r>
        <w:rPr>
          <w:rFonts w:ascii="Helvetica" w:hAnsi="Helvetica"/>
        </w:rPr>
        <w:t>: Marine TONOLLI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S</w:t>
      </w:r>
      <w:proofErr w:type="spellStart"/>
      <w:r>
        <w:rPr>
          <w:rFonts w:ascii="Helvetica" w:hAnsi="Helvetica"/>
          <w:b/>
          <w:bCs/>
          <w:lang w:val="fr-FR"/>
        </w:rPr>
        <w:t>é</w:t>
      </w:r>
      <w:r>
        <w:rPr>
          <w:rFonts w:ascii="Helvetica" w:hAnsi="Helvetica"/>
          <w:b/>
          <w:bCs/>
          <w:lang w:val="fr-FR"/>
        </w:rPr>
        <w:t>ance</w:t>
      </w:r>
      <w:proofErr w:type="spellEnd"/>
      <w:r>
        <w:rPr>
          <w:rFonts w:ascii="Helvetica" w:hAnsi="Helvetica"/>
          <w:b/>
          <w:bCs/>
          <w:lang w:val="fr-FR"/>
        </w:rPr>
        <w:t xml:space="preserve"> ouverte </w:t>
      </w:r>
      <w:r>
        <w:rPr>
          <w:rFonts w:ascii="Helvetica" w:hAnsi="Helvetica"/>
          <w:b/>
          <w:bCs/>
          <w:lang w:val="fr-FR"/>
        </w:rPr>
        <w:t xml:space="preserve">à </w:t>
      </w:r>
      <w:r>
        <w:rPr>
          <w:rFonts w:ascii="Helvetica" w:hAnsi="Helvetica"/>
          <w:b/>
          <w:bCs/>
        </w:rPr>
        <w:t>18h55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de-DE"/>
        </w:rPr>
        <w:t>ORDRE DU JOUR: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</w:rPr>
      </w:pPr>
    </w:p>
    <w:p w:rsidR="00F7726F" w:rsidRDefault="00E22EBD">
      <w:pPr>
        <w:pStyle w:val="Pardfaut"/>
        <w:numPr>
          <w:ilvl w:val="0"/>
          <w:numId w:val="2"/>
        </w:num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 Demande de procuration </w:t>
      </w:r>
    </w:p>
    <w:p w:rsidR="00F7726F" w:rsidRDefault="00E22EBD">
      <w:pPr>
        <w:pStyle w:val="Pardfaut"/>
        <w:numPr>
          <w:ilvl w:val="0"/>
          <w:numId w:val="2"/>
        </w:num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 Vote des T</w:t>
      </w:r>
      <w:r>
        <w:rPr>
          <w:rFonts w:ascii="Helvetica" w:hAnsi="Helvetica"/>
          <w:lang w:val="en-US"/>
        </w:rPr>
        <w:t xml:space="preserve">axes </w:t>
      </w:r>
      <w:r>
        <w:rPr>
          <w:rFonts w:ascii="Helvetica" w:hAnsi="Helvetica"/>
          <w:lang w:val="fr-FR"/>
        </w:rPr>
        <w:t>Locales</w:t>
      </w:r>
    </w:p>
    <w:p w:rsidR="00F7726F" w:rsidRDefault="00E22EBD">
      <w:pPr>
        <w:pStyle w:val="Pardfaut"/>
        <w:numPr>
          <w:ilvl w:val="0"/>
          <w:numId w:val="2"/>
        </w:num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 Vote du compte Administratif 2019/ Vote du compte de Gestion 2019</w:t>
      </w:r>
    </w:p>
    <w:p w:rsidR="00F7726F" w:rsidRDefault="00E22EBD">
      <w:pPr>
        <w:pStyle w:val="Pardfaut"/>
        <w:numPr>
          <w:ilvl w:val="0"/>
          <w:numId w:val="2"/>
        </w:num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Affectation des r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fr-FR"/>
        </w:rPr>
        <w:t>sultats</w:t>
      </w:r>
    </w:p>
    <w:p w:rsidR="00F7726F" w:rsidRDefault="00E22EBD">
      <w:pPr>
        <w:pStyle w:val="Pardfaut"/>
        <w:numPr>
          <w:ilvl w:val="0"/>
          <w:numId w:val="2"/>
        </w:num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en-US"/>
        </w:rPr>
        <w:t>Budget 2020</w:t>
      </w:r>
    </w:p>
    <w:p w:rsidR="00F7726F" w:rsidRDefault="00E22EBD">
      <w:pPr>
        <w:pStyle w:val="Pardfaut"/>
        <w:numPr>
          <w:ilvl w:val="0"/>
          <w:numId w:val="2"/>
        </w:num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 Redevance d</w:t>
      </w:r>
      <w:r>
        <w:rPr>
          <w:rFonts w:ascii="Helvetica" w:hAnsi="Helvetica"/>
        </w:rPr>
        <w:t>’</w:t>
      </w:r>
      <w:r>
        <w:rPr>
          <w:rFonts w:ascii="Helvetica" w:hAnsi="Helvetica"/>
          <w:lang w:val="fr-FR"/>
        </w:rPr>
        <w:t xml:space="preserve">occupation du domaine public 2020 </w:t>
      </w:r>
    </w:p>
    <w:p w:rsidR="00F7726F" w:rsidRDefault="00E22EBD">
      <w:pPr>
        <w:pStyle w:val="Pardfaut"/>
        <w:numPr>
          <w:ilvl w:val="0"/>
          <w:numId w:val="2"/>
        </w:num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 Renouvellement des commissaires de la Commission des </w:t>
      </w:r>
      <w:proofErr w:type="spellStart"/>
      <w:r>
        <w:rPr>
          <w:rFonts w:ascii="Helvetica" w:hAnsi="Helvetica"/>
          <w:lang w:val="fr-FR"/>
        </w:rPr>
        <w:t>Imp</w:t>
      </w:r>
      <w:proofErr w:type="spellEnd"/>
      <w:r>
        <w:rPr>
          <w:rFonts w:ascii="Helvetica" w:hAnsi="Helvetica"/>
        </w:rPr>
        <w:t>ô</w:t>
      </w:r>
      <w:proofErr w:type="spellStart"/>
      <w:r>
        <w:rPr>
          <w:rFonts w:ascii="Helvetica" w:hAnsi="Helvetica"/>
          <w:lang w:val="en-US"/>
        </w:rPr>
        <w:t>ts</w:t>
      </w:r>
      <w:proofErr w:type="spellEnd"/>
      <w:r>
        <w:rPr>
          <w:rFonts w:ascii="Helvetica" w:hAnsi="Helvetica"/>
          <w:lang w:val="en-US"/>
        </w:rPr>
        <w:t xml:space="preserve"> indirect (CCID)</w:t>
      </w:r>
    </w:p>
    <w:p w:rsidR="00F7726F" w:rsidRDefault="00E22EBD">
      <w:pPr>
        <w:pStyle w:val="Pardfaut"/>
        <w:numPr>
          <w:ilvl w:val="0"/>
          <w:numId w:val="2"/>
        </w:num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 Travaux for</w:t>
      </w:r>
      <w:r>
        <w:rPr>
          <w:rFonts w:ascii="Helvetica" w:hAnsi="Helvetica"/>
          <w:lang w:val="fr-FR"/>
        </w:rPr>
        <w:t>ê</w:t>
      </w:r>
      <w:r>
        <w:rPr>
          <w:rFonts w:ascii="Helvetica" w:hAnsi="Helvetica"/>
          <w:lang w:val="fr-FR"/>
        </w:rPr>
        <w:t>t 2020 (ONF)</w:t>
      </w:r>
    </w:p>
    <w:p w:rsidR="00F7726F" w:rsidRDefault="00E22EBD">
      <w:pPr>
        <w:pStyle w:val="Pardfaut"/>
        <w:numPr>
          <w:ilvl w:val="0"/>
          <w:numId w:val="2"/>
        </w:num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 Questions diverses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</w:rPr>
      </w:pP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it-IT"/>
        </w:rPr>
        <w:t>Demande de procuration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 xml:space="preserve">Monsieur le Maire propose de donner procuration </w:t>
      </w:r>
      <w:r>
        <w:rPr>
          <w:rFonts w:ascii="Helvetica" w:hAnsi="Helvetica"/>
          <w:lang w:val="fr-FR"/>
        </w:rPr>
        <w:t xml:space="preserve">à </w:t>
      </w:r>
      <w:r>
        <w:rPr>
          <w:rFonts w:ascii="Helvetica" w:hAnsi="Helvetica"/>
          <w:lang w:val="fr-FR"/>
        </w:rPr>
        <w:t>Mme Virginie BLONDEL et au premier adjoint M. Jean No</w:t>
      </w:r>
      <w:r>
        <w:rPr>
          <w:rFonts w:ascii="Helvetica" w:hAnsi="Helvetica"/>
          <w:lang w:val="nl-NL"/>
        </w:rPr>
        <w:t>ë</w:t>
      </w:r>
      <w:r>
        <w:rPr>
          <w:rFonts w:ascii="Helvetica" w:hAnsi="Helvetica"/>
          <w:lang w:val="fr-FR"/>
        </w:rPr>
        <w:t>l GUENEAU pour la r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fr-FR"/>
        </w:rPr>
        <w:t>ception du courrier.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>La proposition est accept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e </w:t>
      </w:r>
      <w:r>
        <w:rPr>
          <w:rFonts w:ascii="Helvetica" w:hAnsi="Helvetica"/>
          <w:lang w:val="fr-FR"/>
        </w:rPr>
        <w:t xml:space="preserve">à 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’</w:t>
      </w:r>
      <w:r>
        <w:rPr>
          <w:rFonts w:ascii="Helvetica" w:hAnsi="Helvetica"/>
          <w:lang w:val="it-IT"/>
        </w:rPr>
        <w:t>unanimit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.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fr-FR"/>
        </w:rPr>
        <w:t>Vote des Taxes Locales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>Apr</w:t>
      </w:r>
      <w:r>
        <w:rPr>
          <w:rFonts w:ascii="Helvetica" w:hAnsi="Helvetica"/>
          <w:lang w:val="fr-FR"/>
        </w:rPr>
        <w:t>è</w:t>
      </w:r>
      <w:r>
        <w:rPr>
          <w:rFonts w:ascii="Helvetica" w:hAnsi="Helvetica"/>
          <w:lang w:val="fr-FR"/>
        </w:rPr>
        <w:t>s d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fr-FR"/>
        </w:rPr>
        <w:t>lib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fr-FR"/>
        </w:rPr>
        <w:t>ration le Conseil Municipal d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fr-FR"/>
        </w:rPr>
        <w:t xml:space="preserve">cide </w:t>
      </w:r>
      <w:r>
        <w:rPr>
          <w:rFonts w:ascii="Helvetica" w:hAnsi="Helvetica"/>
          <w:lang w:val="fr-FR"/>
        </w:rPr>
        <w:t xml:space="preserve">à </w:t>
      </w:r>
      <w:r>
        <w:rPr>
          <w:rFonts w:ascii="Helvetica" w:hAnsi="Helvetica"/>
          <w:lang w:val="fr-FR"/>
        </w:rPr>
        <w:t>l</w:t>
      </w:r>
      <w:r>
        <w:rPr>
          <w:rFonts w:ascii="Helvetica" w:hAnsi="Helvetica"/>
          <w:lang w:val="fr-FR"/>
        </w:rPr>
        <w:t>’</w:t>
      </w:r>
      <w:r>
        <w:rPr>
          <w:rFonts w:ascii="Helvetica" w:hAnsi="Helvetica"/>
          <w:lang w:val="fr-FR"/>
        </w:rPr>
        <w:t>unanimit</w:t>
      </w:r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  <w:lang w:val="fr-FR"/>
        </w:rPr>
        <w:t>une augmentation de 2%.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F77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Helvetica" w:hAnsi="Helvetica"/>
              </w:rPr>
              <w:t>Taxes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Helvetica" w:hAnsi="Helvetica"/>
              </w:rPr>
              <w:t>Taux 2019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Helvetica" w:hAnsi="Helvetica"/>
              </w:rPr>
              <w:t>Bases pr</w:t>
            </w:r>
            <w:r>
              <w:rPr>
                <w:rFonts w:ascii="Helvetica" w:hAnsi="Helvetica"/>
              </w:rPr>
              <w:t>é</w:t>
            </w:r>
            <w:r>
              <w:rPr>
                <w:rFonts w:ascii="Helvetica" w:hAnsi="Helvetica"/>
              </w:rPr>
              <w:t>visionnelle 2020</w:t>
            </w:r>
          </w:p>
        </w:tc>
      </w:tr>
      <w:tr w:rsidR="00F77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Helvetica" w:hAnsi="Helvetica"/>
              </w:rPr>
              <w:t>Taxe Fonci</w:t>
            </w:r>
            <w:r>
              <w:rPr>
                <w:rFonts w:ascii="Helvetica" w:hAnsi="Helvetica"/>
              </w:rPr>
              <w:t>è</w:t>
            </w:r>
            <w:r>
              <w:rPr>
                <w:rFonts w:ascii="Helvetica" w:hAnsi="Helvetica"/>
              </w:rPr>
              <w:t>re B</w:t>
            </w:r>
            <w:r>
              <w:rPr>
                <w:rFonts w:ascii="Helvetica" w:hAnsi="Helvetica"/>
              </w:rPr>
              <w:t>â</w:t>
            </w:r>
            <w:r>
              <w:rPr>
                <w:rFonts w:ascii="Helvetica" w:hAnsi="Helvetica"/>
              </w:rPr>
              <w:t>ti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Helvetica" w:hAnsi="Helvetica"/>
              </w:rPr>
              <w:t>6.09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Helvetica" w:hAnsi="Helvetica"/>
              </w:rPr>
              <w:t>6.21</w:t>
            </w:r>
          </w:p>
        </w:tc>
      </w:tr>
      <w:tr w:rsidR="00F77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Helvetica" w:hAnsi="Helvetica"/>
              </w:rPr>
              <w:t>Taxe Fonci</w:t>
            </w:r>
            <w:r>
              <w:rPr>
                <w:rFonts w:ascii="Helvetica" w:hAnsi="Helvetica"/>
              </w:rPr>
              <w:t>è</w:t>
            </w:r>
            <w:r>
              <w:rPr>
                <w:rFonts w:ascii="Helvetica" w:hAnsi="Helvetica"/>
              </w:rPr>
              <w:t>re Non B</w:t>
            </w:r>
            <w:r>
              <w:rPr>
                <w:rFonts w:ascii="Helvetica" w:hAnsi="Helvetica"/>
              </w:rPr>
              <w:t>â</w:t>
            </w:r>
            <w:r>
              <w:rPr>
                <w:rFonts w:ascii="Helvetica" w:hAnsi="Helvetica"/>
              </w:rPr>
              <w:t>ti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Helvetica" w:hAnsi="Helvetica"/>
              </w:rPr>
              <w:t>27.12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Helvetica" w:hAnsi="Helvetica"/>
              </w:rPr>
              <w:t>28.27</w:t>
            </w:r>
          </w:p>
        </w:tc>
      </w:tr>
    </w:tbl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</w:rPr>
      </w:pP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</w:rPr>
      </w:pP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 xml:space="preserve">Produit fiscal </w:t>
      </w:r>
      <w:proofErr w:type="gramStart"/>
      <w:r>
        <w:rPr>
          <w:rFonts w:ascii="Helvetica" w:hAnsi="Helvetica"/>
          <w:lang w:val="fr-FR"/>
        </w:rPr>
        <w:t>attendu:</w:t>
      </w:r>
      <w:proofErr w:type="gramEnd"/>
      <w:r>
        <w:rPr>
          <w:rFonts w:ascii="Helvetica" w:hAnsi="Helvetica"/>
          <w:lang w:val="fr-FR"/>
        </w:rPr>
        <w:t xml:space="preserve"> 13 842 euros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>En ce qui concerne la taxe d</w:t>
      </w:r>
      <w:r>
        <w:rPr>
          <w:rFonts w:ascii="Helvetica" w:hAnsi="Helvetica"/>
          <w:lang w:val="fr-FR"/>
        </w:rPr>
        <w:t>’</w:t>
      </w:r>
      <w:r>
        <w:rPr>
          <w:rFonts w:ascii="Helvetica" w:hAnsi="Helvetica"/>
          <w:lang w:val="fr-FR"/>
        </w:rPr>
        <w:t>habitation elle va dispara</w:t>
      </w:r>
      <w:r>
        <w:rPr>
          <w:rFonts w:ascii="Helvetica" w:hAnsi="Helvetica"/>
          <w:lang w:val="fr-FR"/>
        </w:rPr>
        <w:t>î</w:t>
      </w:r>
      <w:r>
        <w:rPr>
          <w:rFonts w:ascii="Helvetica" w:hAnsi="Helvetica"/>
          <w:lang w:val="fr-FR"/>
        </w:rPr>
        <w:t xml:space="preserve">tre </w:t>
      </w:r>
      <w:r>
        <w:rPr>
          <w:rFonts w:ascii="Helvetica" w:hAnsi="Helvetica"/>
          <w:lang w:val="fr-FR"/>
        </w:rPr>
        <w:t>progressivement jusqu</w:t>
      </w:r>
      <w:r>
        <w:rPr>
          <w:rFonts w:ascii="Helvetica" w:hAnsi="Helvetica"/>
          <w:lang w:val="fr-FR"/>
        </w:rPr>
        <w:t xml:space="preserve">’à </w:t>
      </w:r>
      <w:r>
        <w:rPr>
          <w:rFonts w:ascii="Helvetica" w:hAnsi="Helvetica"/>
          <w:lang w:val="fr-FR"/>
        </w:rPr>
        <w:t>2022.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fr-FR"/>
        </w:rPr>
        <w:lastRenderedPageBreak/>
        <w:t xml:space="preserve">Vote du Compte Administratif de </w:t>
      </w:r>
      <w:proofErr w:type="gramStart"/>
      <w:r>
        <w:rPr>
          <w:rFonts w:ascii="Helvetica" w:hAnsi="Helvetica"/>
          <w:b/>
          <w:bCs/>
          <w:lang w:val="fr-FR"/>
        </w:rPr>
        <w:t>2019  et</w:t>
      </w:r>
      <w:proofErr w:type="gramEnd"/>
      <w:r>
        <w:rPr>
          <w:rFonts w:ascii="Helvetica" w:hAnsi="Helvetica"/>
          <w:b/>
          <w:bCs/>
          <w:lang w:val="fr-FR"/>
        </w:rPr>
        <w:t xml:space="preserve"> du Compte de Gestion 2019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>Les comptes de 2019 sont pr</w:t>
      </w:r>
      <w:r>
        <w:rPr>
          <w:rFonts w:ascii="Helvetica" w:hAnsi="Helvetica"/>
          <w:lang w:val="fr-FR"/>
        </w:rPr>
        <w:t>é</w:t>
      </w:r>
      <w:proofErr w:type="spellStart"/>
      <w:r>
        <w:rPr>
          <w:rFonts w:ascii="Helvetica" w:hAnsi="Helvetica"/>
        </w:rPr>
        <w:t>sent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fr-FR"/>
        </w:rPr>
        <w:t>s</w:t>
      </w:r>
      <w:proofErr w:type="spellEnd"/>
      <w:r>
        <w:rPr>
          <w:rFonts w:ascii="Helvetica" w:hAnsi="Helvetica"/>
          <w:lang w:val="fr-FR"/>
        </w:rPr>
        <w:t xml:space="preserve"> par Monsieur Aldo ZANFONI</w:t>
      </w:r>
      <w:r>
        <w:rPr>
          <w:rFonts w:ascii="Helvetica" w:hAnsi="Helvetica"/>
          <w:lang w:val="fr-FR"/>
        </w:rPr>
        <w:t xml:space="preserve"> à 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’</w:t>
      </w:r>
      <w:r>
        <w:rPr>
          <w:rFonts w:ascii="Helvetica" w:hAnsi="Helvetica"/>
          <w:lang w:val="fr-FR"/>
        </w:rPr>
        <w:t>ensemble du Conseil Municipal.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Helvetica" w:eastAsia="Helvetica" w:hAnsi="Helvetica" w:cs="Helvetica"/>
        </w:rPr>
        <w:tab/>
      </w:r>
      <w:r>
        <w:rPr>
          <w:rFonts w:ascii="Helvetica" w:hAnsi="Helvetica"/>
          <w:u w:val="single"/>
          <w:lang w:val="fr-FR"/>
        </w:rPr>
        <w:t xml:space="preserve">Compte </w:t>
      </w:r>
      <w:proofErr w:type="gramStart"/>
      <w:r>
        <w:rPr>
          <w:rFonts w:ascii="Helvetica" w:hAnsi="Helvetica"/>
          <w:u w:val="single"/>
          <w:lang w:val="fr-FR"/>
        </w:rPr>
        <w:t>Administratif:</w:t>
      </w:r>
      <w:proofErr w:type="gramEnd"/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6"/>
        <w:gridCol w:w="1926"/>
        <w:gridCol w:w="1926"/>
      </w:tblGrid>
      <w:tr w:rsidR="00F77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tblHeader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F7726F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1"/>
              <w:suppressAutoHyphens/>
              <w:jc w:val="right"/>
            </w:pPr>
            <w:r>
              <w:t>Fonctionnement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F7726F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1"/>
              <w:jc w:val="right"/>
            </w:pPr>
            <w:r>
              <w:t>Investissement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F7726F"/>
        </w:tc>
      </w:tr>
      <w:tr w:rsidR="00F77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  <w:tblHeader/>
        </w:trPr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F7726F"/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1"/>
              <w:jc w:val="center"/>
            </w:pPr>
            <w:r>
              <w:t>D</w:t>
            </w:r>
            <w:r>
              <w:t>é</w:t>
            </w:r>
            <w:r>
              <w:t>penses ou D</w:t>
            </w:r>
            <w:r>
              <w:t>é</w:t>
            </w:r>
            <w:r>
              <w:t>ficit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1"/>
              <w:jc w:val="center"/>
            </w:pPr>
            <w:r>
              <w:t>Recettes ou Exc</w:t>
            </w:r>
            <w:r>
              <w:t>é</w:t>
            </w:r>
            <w:r>
              <w:t>dents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1"/>
              <w:jc w:val="center"/>
            </w:pPr>
            <w:r>
              <w:t>D</w:t>
            </w:r>
            <w:r>
              <w:t>é</w:t>
            </w:r>
            <w:r>
              <w:t>penses ou D</w:t>
            </w:r>
            <w:r>
              <w:t>é</w:t>
            </w:r>
            <w:r>
              <w:t>ficit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1"/>
              <w:jc w:val="center"/>
            </w:pPr>
            <w:r>
              <w:t>Recettes ou Exc</w:t>
            </w:r>
            <w:r>
              <w:t>é</w:t>
            </w:r>
            <w:r>
              <w:t>dents</w:t>
            </w:r>
          </w:p>
        </w:tc>
      </w:tr>
      <w:tr w:rsidR="00F7726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Corps"/>
              <w:jc w:val="center"/>
            </w:pPr>
            <w:r>
              <w:t>R</w:t>
            </w:r>
            <w:r>
              <w:t>é</w:t>
            </w:r>
            <w:r>
              <w:t>sultats report</w:t>
            </w:r>
            <w:r>
              <w:t>é</w:t>
            </w:r>
            <w:r>
              <w:t>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F7726F"/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jc w:val="center"/>
            </w:pPr>
            <w:r>
              <w:t>61 737.73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jc w:val="center"/>
            </w:pPr>
            <w:r>
              <w:t>-9,319.08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F7726F"/>
        </w:tc>
      </w:tr>
      <w:tr w:rsidR="00F7726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jc w:val="center"/>
            </w:pPr>
            <w:r>
              <w:t>Op</w:t>
            </w:r>
            <w:r>
              <w:t>é</w:t>
            </w:r>
            <w:r>
              <w:t>rations de l</w:t>
            </w:r>
            <w:r>
              <w:t>’</w:t>
            </w:r>
            <w:r>
              <w:t>exercice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jc w:val="center"/>
            </w:pPr>
            <w:r>
              <w:t>106 081.96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jc w:val="center"/>
            </w:pPr>
            <w:r>
              <w:t>129 079.95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jc w:val="center"/>
            </w:pPr>
            <w:r>
              <w:t>71,596.00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jc w:val="center"/>
            </w:pPr>
            <w:r>
              <w:t>50,608.08</w:t>
            </w:r>
          </w:p>
        </w:tc>
      </w:tr>
      <w:tr w:rsidR="00F7726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jc w:val="center"/>
            </w:pPr>
            <w:r>
              <w:t>Totaux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jc w:val="center"/>
            </w:pPr>
            <w:r>
              <w:t>106 081.96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jc w:val="center"/>
            </w:pPr>
            <w:r>
              <w:t>190 817.68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jc w:val="center"/>
            </w:pPr>
            <w:r>
              <w:t>80,915.08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jc w:val="center"/>
            </w:pPr>
            <w:r>
              <w:t>50,608.08</w:t>
            </w:r>
          </w:p>
        </w:tc>
      </w:tr>
      <w:tr w:rsidR="00F7726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jc w:val="center"/>
            </w:pPr>
            <w:r>
              <w:t>R</w:t>
            </w:r>
            <w:r>
              <w:t>é</w:t>
            </w:r>
            <w:r>
              <w:t>sultats de</w:t>
            </w:r>
            <w:r>
              <w:t xml:space="preserve"> cl</w:t>
            </w:r>
            <w:r>
              <w:t>ô</w:t>
            </w:r>
            <w:r>
              <w:t>ture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F7726F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jc w:val="center"/>
            </w:pPr>
            <w:r>
              <w:t>84,735.72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jc w:val="center"/>
            </w:pPr>
            <w:r>
              <w:t>-30,307.00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F7726F"/>
        </w:tc>
      </w:tr>
      <w:tr w:rsidR="00F7726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jc w:val="center"/>
            </w:pPr>
            <w:r>
              <w:t xml:space="preserve">Reste </w:t>
            </w:r>
            <w:r>
              <w:t xml:space="preserve">à </w:t>
            </w:r>
            <w:r>
              <w:t>r</w:t>
            </w:r>
            <w:r>
              <w:t>é</w:t>
            </w:r>
            <w:r>
              <w:t>aliser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F7726F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F7726F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jc w:val="center"/>
            </w:pPr>
            <w:r>
              <w:t>1000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6F" w:rsidRDefault="00E22EBD">
            <w:pPr>
              <w:pStyle w:val="Styledetableau2"/>
              <w:jc w:val="center"/>
            </w:pPr>
            <w:r>
              <w:t>8,198</w:t>
            </w:r>
          </w:p>
        </w:tc>
      </w:tr>
    </w:tbl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  <w:b/>
          <w:bCs/>
        </w:rPr>
      </w:pP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</w:rPr>
      </w:pP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>Le compte administratif est approuv</w:t>
      </w:r>
      <w:r>
        <w:rPr>
          <w:rFonts w:ascii="Helvetica" w:hAnsi="Helvetica"/>
          <w:lang w:val="fr-FR"/>
        </w:rPr>
        <w:t xml:space="preserve">é à 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’</w:t>
      </w:r>
      <w:r>
        <w:rPr>
          <w:rFonts w:ascii="Helvetica" w:hAnsi="Helvetica"/>
          <w:lang w:val="it-IT"/>
        </w:rPr>
        <w:t>unanimit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.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Helvetica" w:eastAsia="Helvetica" w:hAnsi="Helvetica" w:cs="Helvetica"/>
        </w:rPr>
        <w:tab/>
      </w:r>
      <w:r>
        <w:rPr>
          <w:rFonts w:ascii="Helvetica" w:hAnsi="Helvetica"/>
          <w:u w:val="single"/>
          <w:lang w:val="fr-FR"/>
        </w:rPr>
        <w:t>Comptes</w:t>
      </w:r>
      <w:r>
        <w:rPr>
          <w:rFonts w:ascii="Helvetica" w:hAnsi="Helvetica"/>
          <w:u w:val="single"/>
        </w:rPr>
        <w:t xml:space="preserve"> </w:t>
      </w:r>
      <w:r>
        <w:rPr>
          <w:rFonts w:ascii="Helvetica" w:hAnsi="Helvetica"/>
          <w:u w:val="single"/>
          <w:lang w:val="fr-FR"/>
        </w:rPr>
        <w:t xml:space="preserve">de </w:t>
      </w:r>
      <w:proofErr w:type="gramStart"/>
      <w:r>
        <w:rPr>
          <w:rFonts w:ascii="Helvetica" w:hAnsi="Helvetica"/>
          <w:u w:val="single"/>
          <w:lang w:val="fr-FR"/>
        </w:rPr>
        <w:t>Gestion</w:t>
      </w:r>
      <w:r>
        <w:rPr>
          <w:rFonts w:ascii="Helvetica" w:hAnsi="Helvetica"/>
          <w:u w:val="single"/>
        </w:rPr>
        <w:t>:</w:t>
      </w:r>
      <w:proofErr w:type="gramEnd"/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>Les documents budg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fr-FR"/>
        </w:rPr>
        <w:t xml:space="preserve">taires sont consultables en Mairie </w:t>
      </w:r>
      <w:r>
        <w:rPr>
          <w:rFonts w:ascii="Helvetica" w:hAnsi="Helvetica"/>
          <w:lang w:val="fr-FR"/>
        </w:rPr>
        <w:t xml:space="preserve">à </w:t>
      </w:r>
      <w:r>
        <w:rPr>
          <w:rFonts w:ascii="Helvetica" w:hAnsi="Helvetica"/>
          <w:lang w:val="fr-FR"/>
        </w:rPr>
        <w:t>la demande.</w:t>
      </w: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>Le compte budg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fr-FR"/>
        </w:rPr>
        <w:t>taire est approuv</w:t>
      </w:r>
      <w:r>
        <w:rPr>
          <w:rFonts w:ascii="Helvetica" w:hAnsi="Helvetica"/>
          <w:lang w:val="fr-FR"/>
        </w:rPr>
        <w:t xml:space="preserve">é à 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’</w:t>
      </w:r>
      <w:r>
        <w:rPr>
          <w:rFonts w:ascii="Helvetica" w:hAnsi="Helvetica"/>
          <w:lang w:val="it-IT"/>
        </w:rPr>
        <w:t>unanimit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.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fr-FR"/>
        </w:rPr>
        <w:t>Affectation des R</w:t>
      </w:r>
      <w:r>
        <w:rPr>
          <w:rFonts w:ascii="Helvetica" w:hAnsi="Helvetica"/>
          <w:b/>
          <w:bCs/>
          <w:lang w:val="fr-FR"/>
        </w:rPr>
        <w:t>é</w:t>
      </w:r>
      <w:r>
        <w:rPr>
          <w:rFonts w:ascii="Helvetica" w:hAnsi="Helvetica"/>
          <w:b/>
          <w:bCs/>
          <w:lang w:val="fr-FR"/>
        </w:rPr>
        <w:t>sultats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>Dans la section F</w:t>
      </w:r>
      <w:r>
        <w:rPr>
          <w:rFonts w:ascii="Helvetica" w:hAnsi="Helvetica"/>
          <w:lang w:val="fr-FR"/>
        </w:rPr>
        <w:t>ê</w:t>
      </w:r>
      <w:r>
        <w:rPr>
          <w:rFonts w:ascii="Helvetica" w:hAnsi="Helvetica"/>
          <w:lang w:val="fr-FR"/>
        </w:rPr>
        <w:t>tes et C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fr-FR"/>
        </w:rPr>
        <w:t>r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fr-FR"/>
        </w:rPr>
        <w:t>monie, le Conseil Municipal d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fr-FR"/>
        </w:rPr>
        <w:t>cid</w:t>
      </w:r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  <w:lang w:val="fr-FR"/>
        </w:rPr>
        <w:t>d</w:t>
      </w:r>
      <w:r>
        <w:rPr>
          <w:rFonts w:ascii="Helvetica" w:hAnsi="Helvetica"/>
          <w:lang w:val="fr-FR"/>
        </w:rPr>
        <w:t>’</w:t>
      </w:r>
      <w:r>
        <w:rPr>
          <w:rFonts w:ascii="Helvetica" w:hAnsi="Helvetica"/>
          <w:lang w:val="fr-FR"/>
        </w:rPr>
        <w:t xml:space="preserve">allouer une partie de son budget pour les jeunes de 16 ans et moins </w:t>
      </w:r>
      <w:r>
        <w:rPr>
          <w:rFonts w:ascii="Helvetica" w:hAnsi="Helvetica"/>
          <w:lang w:val="fr-FR"/>
        </w:rPr>
        <w:t xml:space="preserve">à </w:t>
      </w:r>
      <w:r>
        <w:rPr>
          <w:rFonts w:ascii="Helvetica" w:hAnsi="Helvetica"/>
          <w:lang w:val="fr-FR"/>
        </w:rPr>
        <w:t>l</w:t>
      </w:r>
      <w:r>
        <w:rPr>
          <w:rFonts w:ascii="Helvetica" w:hAnsi="Helvetica"/>
          <w:lang w:val="fr-FR"/>
        </w:rPr>
        <w:t>’</w:t>
      </w:r>
      <w:r>
        <w:rPr>
          <w:rFonts w:ascii="Helvetica" w:hAnsi="Helvetica"/>
          <w:lang w:val="fr-FR"/>
        </w:rPr>
        <w:t>occasion des f</w:t>
      </w:r>
      <w:r>
        <w:rPr>
          <w:rFonts w:ascii="Helvetica" w:hAnsi="Helvetica"/>
          <w:lang w:val="fr-FR"/>
        </w:rPr>
        <w:t>ê</w:t>
      </w:r>
      <w:r>
        <w:rPr>
          <w:rFonts w:ascii="Helvetica" w:hAnsi="Helvetica"/>
          <w:lang w:val="fr-FR"/>
        </w:rPr>
        <w:t>tes de No</w:t>
      </w:r>
      <w:r>
        <w:rPr>
          <w:rFonts w:ascii="Helvetica" w:hAnsi="Helvetica"/>
          <w:lang w:val="fr-FR"/>
        </w:rPr>
        <w:t>ë</w:t>
      </w:r>
      <w:r>
        <w:rPr>
          <w:rFonts w:ascii="Helvetica" w:hAnsi="Helvetica"/>
          <w:lang w:val="fr-FR"/>
        </w:rPr>
        <w:t>l.</w:t>
      </w: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 xml:space="preserve">Le Conseil Municipal vote </w:t>
      </w:r>
      <w:r>
        <w:rPr>
          <w:rFonts w:ascii="Helvetica" w:hAnsi="Helvetica"/>
          <w:lang w:val="fr-FR"/>
        </w:rPr>
        <w:t xml:space="preserve">à </w:t>
      </w:r>
      <w:r>
        <w:rPr>
          <w:rFonts w:ascii="Helvetica" w:hAnsi="Helvetica"/>
          <w:lang w:val="fr-FR"/>
        </w:rPr>
        <w:t>l</w:t>
      </w:r>
      <w:r>
        <w:rPr>
          <w:rFonts w:ascii="Helvetica" w:hAnsi="Helvetica"/>
          <w:lang w:val="fr-FR"/>
        </w:rPr>
        <w:t>’</w:t>
      </w:r>
      <w:r>
        <w:rPr>
          <w:rFonts w:ascii="Helvetica" w:hAnsi="Helvetica"/>
          <w:lang w:val="fr-FR"/>
        </w:rPr>
        <w:t>unanimit</w:t>
      </w:r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  <w:lang w:val="fr-FR"/>
        </w:rPr>
        <w:t>l</w:t>
      </w:r>
      <w:r>
        <w:rPr>
          <w:rFonts w:ascii="Helvetica" w:hAnsi="Helvetica"/>
          <w:lang w:val="fr-FR"/>
        </w:rPr>
        <w:t>’</w:t>
      </w:r>
      <w:r>
        <w:rPr>
          <w:rFonts w:ascii="Helvetica" w:hAnsi="Helvetica"/>
          <w:lang w:val="fr-FR"/>
        </w:rPr>
        <w:t>affectation du budget 2020.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fr-FR"/>
        </w:rPr>
        <w:t>Budget 2020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 xml:space="preserve">Le Budget est consultable en mairie </w:t>
      </w:r>
      <w:r>
        <w:rPr>
          <w:rFonts w:ascii="Helvetica" w:hAnsi="Helvetica"/>
          <w:lang w:val="fr-FR"/>
        </w:rPr>
        <w:t xml:space="preserve">à </w:t>
      </w:r>
      <w:r>
        <w:rPr>
          <w:rFonts w:ascii="Helvetica" w:hAnsi="Helvetica"/>
          <w:lang w:val="fr-FR"/>
        </w:rPr>
        <w:t>la demande.</w:t>
      </w: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>Le Conseil municipal approuve le Budget de 2020.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D</w:t>
      </w:r>
      <w:proofErr w:type="spellStart"/>
      <w:r>
        <w:rPr>
          <w:rFonts w:ascii="Helvetica" w:hAnsi="Helvetica"/>
          <w:b/>
          <w:bCs/>
          <w:lang w:val="fr-FR"/>
        </w:rPr>
        <w:t>é</w:t>
      </w:r>
      <w:r>
        <w:rPr>
          <w:rFonts w:ascii="Helvetica" w:hAnsi="Helvetica"/>
          <w:b/>
          <w:bCs/>
          <w:lang w:val="fr-FR"/>
        </w:rPr>
        <w:t>lib</w:t>
      </w:r>
      <w:r>
        <w:rPr>
          <w:rFonts w:ascii="Helvetica" w:hAnsi="Helvetica"/>
          <w:b/>
          <w:bCs/>
          <w:lang w:val="fr-FR"/>
        </w:rPr>
        <w:t>é</w:t>
      </w:r>
      <w:r>
        <w:rPr>
          <w:rFonts w:ascii="Helvetica" w:hAnsi="Helvetica"/>
          <w:b/>
          <w:bCs/>
          <w:lang w:val="fr-FR"/>
        </w:rPr>
        <w:t>ration</w:t>
      </w:r>
      <w:proofErr w:type="spellEnd"/>
      <w:r>
        <w:rPr>
          <w:rFonts w:ascii="Helvetica" w:hAnsi="Helvetica"/>
          <w:b/>
          <w:bCs/>
          <w:lang w:val="fr-FR"/>
        </w:rPr>
        <w:t xml:space="preserve"> Redevance d</w:t>
      </w:r>
      <w:r>
        <w:rPr>
          <w:rFonts w:ascii="Helvetica" w:hAnsi="Helvetica"/>
          <w:b/>
          <w:bCs/>
        </w:rPr>
        <w:t>’</w:t>
      </w:r>
      <w:r>
        <w:rPr>
          <w:rFonts w:ascii="Helvetica" w:hAnsi="Helvetica"/>
          <w:b/>
          <w:bCs/>
          <w:lang w:val="fr-FR"/>
        </w:rPr>
        <w:t>occupation du domaine public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proofErr w:type="spellStart"/>
      <w:proofErr w:type="gramStart"/>
      <w:r>
        <w:rPr>
          <w:rFonts w:ascii="Helvetica" w:hAnsi="Helvetica"/>
          <w:lang w:val="fr-FR"/>
        </w:rPr>
        <w:t>Enedis</w:t>
      </w:r>
      <w:proofErr w:type="spellEnd"/>
      <w:r>
        <w:rPr>
          <w:rFonts w:ascii="Helvetica" w:hAnsi="Helvetica"/>
          <w:lang w:val="fr-FR"/>
        </w:rPr>
        <w:t>:</w:t>
      </w:r>
      <w:proofErr w:type="gramEnd"/>
      <w:r>
        <w:rPr>
          <w:rFonts w:ascii="Helvetica" w:hAnsi="Helvetica"/>
          <w:lang w:val="fr-FR"/>
        </w:rPr>
        <w:t xml:space="preserve"> redevance de 220 euros</w:t>
      </w: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>R</w:t>
      </w:r>
      <w:proofErr w:type="spellStart"/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fr-FR"/>
        </w:rPr>
        <w:t>seau</w:t>
      </w:r>
      <w:proofErr w:type="spellEnd"/>
      <w:r>
        <w:rPr>
          <w:rFonts w:ascii="Helvetica" w:hAnsi="Helvetica"/>
          <w:lang w:val="fr-FR"/>
        </w:rPr>
        <w:t xml:space="preserve"> de distribution, Ora</w:t>
      </w:r>
      <w:r>
        <w:rPr>
          <w:rFonts w:ascii="Helvetica" w:hAnsi="Helvetica"/>
          <w:lang w:val="fr-FR"/>
        </w:rPr>
        <w:t>nge: redevance de 193 euros</w:t>
      </w: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</w:rPr>
        <w:t>Pyl</w:t>
      </w:r>
      <w:r>
        <w:rPr>
          <w:rFonts w:ascii="Helvetica" w:hAnsi="Helvetica"/>
        </w:rPr>
        <w:t>ô</w:t>
      </w:r>
      <w:proofErr w:type="spellEnd"/>
      <w:r>
        <w:rPr>
          <w:rFonts w:ascii="Helvetica" w:hAnsi="Helvetica"/>
          <w:lang w:val="fr-FR"/>
        </w:rPr>
        <w:t>ne EDF: redevance de 2 549 euros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 xml:space="preserve">Le Conseil Municipal approuve </w:t>
      </w:r>
      <w:r>
        <w:rPr>
          <w:rFonts w:ascii="Helvetica" w:hAnsi="Helvetica"/>
          <w:lang w:val="fr-FR"/>
        </w:rPr>
        <w:t xml:space="preserve">à </w:t>
      </w:r>
      <w:r>
        <w:rPr>
          <w:rFonts w:ascii="Helvetica" w:hAnsi="Helvetica"/>
          <w:lang w:val="fr-FR"/>
        </w:rPr>
        <w:t>l</w:t>
      </w:r>
      <w:r>
        <w:rPr>
          <w:rFonts w:ascii="Helvetica" w:hAnsi="Helvetica"/>
          <w:lang w:val="fr-FR"/>
        </w:rPr>
        <w:t>’</w:t>
      </w:r>
      <w:r>
        <w:rPr>
          <w:rFonts w:ascii="Helvetica" w:hAnsi="Helvetica"/>
          <w:lang w:val="fr-FR"/>
        </w:rPr>
        <w:t>unanimit</w:t>
      </w:r>
      <w:r>
        <w:rPr>
          <w:rFonts w:ascii="Helvetica" w:hAnsi="Helvetica"/>
          <w:lang w:val="fr-FR"/>
        </w:rPr>
        <w:t>é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fr-FR"/>
        </w:rPr>
        <w:t xml:space="preserve">Renouvellement des commissaires de la Commission des </w:t>
      </w:r>
      <w:proofErr w:type="spellStart"/>
      <w:r>
        <w:rPr>
          <w:rFonts w:ascii="Helvetica" w:hAnsi="Helvetica"/>
          <w:b/>
          <w:bCs/>
          <w:lang w:val="fr-FR"/>
        </w:rPr>
        <w:t>Imp</w:t>
      </w:r>
      <w:r>
        <w:rPr>
          <w:rFonts w:ascii="Helvetica" w:hAnsi="Helvetica"/>
          <w:b/>
          <w:bCs/>
        </w:rPr>
        <w:t>ô</w:t>
      </w:r>
      <w:r>
        <w:rPr>
          <w:rFonts w:ascii="Helvetica" w:hAnsi="Helvetica"/>
          <w:b/>
          <w:bCs/>
        </w:rPr>
        <w:t>t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Direct</w:t>
      </w:r>
      <w:proofErr w:type="spellEnd"/>
      <w:r>
        <w:rPr>
          <w:rFonts w:ascii="Helvetica" w:hAnsi="Helvetica"/>
          <w:b/>
          <w:bCs/>
        </w:rPr>
        <w:t xml:space="preserve"> (CCID)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lastRenderedPageBreak/>
        <w:t>L</w:t>
      </w:r>
      <w:r>
        <w:rPr>
          <w:rFonts w:ascii="Helvetica" w:hAnsi="Helvetica"/>
        </w:rPr>
        <w:t>’</w:t>
      </w:r>
      <w:r>
        <w:rPr>
          <w:rFonts w:ascii="Helvetica" w:hAnsi="Helvetica"/>
          <w:lang w:val="fr-FR"/>
        </w:rPr>
        <w:t xml:space="preserve">ensemble du Conseil a 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t</w:t>
      </w:r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  <w:lang w:val="fr-FR"/>
        </w:rPr>
        <w:t>mis d</w:t>
      </w:r>
      <w:r>
        <w:rPr>
          <w:rFonts w:ascii="Helvetica" w:hAnsi="Helvetica"/>
        </w:rPr>
        <w:t>’</w:t>
      </w:r>
      <w:r>
        <w:rPr>
          <w:rFonts w:ascii="Helvetica" w:hAnsi="Helvetica"/>
          <w:lang w:val="fr-FR"/>
        </w:rPr>
        <w:t xml:space="preserve">office pour </w:t>
      </w:r>
      <w:proofErr w:type="spellStart"/>
      <w:r>
        <w:rPr>
          <w:rFonts w:ascii="Helvetica" w:hAnsi="Helvetica"/>
          <w:lang w:val="fr-FR"/>
        </w:rPr>
        <w:t>si</w:t>
      </w:r>
      <w:r>
        <w:rPr>
          <w:rFonts w:ascii="Helvetica" w:hAnsi="Helvetica"/>
          <w:lang w:val="fr-FR"/>
        </w:rPr>
        <w:t>é</w:t>
      </w:r>
      <w:proofErr w:type="spellEnd"/>
      <w:r>
        <w:rPr>
          <w:rFonts w:ascii="Helvetica" w:hAnsi="Helvetica"/>
          <w:lang w:val="da-DK"/>
        </w:rPr>
        <w:t xml:space="preserve">ger </w:t>
      </w:r>
      <w:r>
        <w:rPr>
          <w:rFonts w:ascii="Helvetica" w:hAnsi="Helvetica"/>
          <w:lang w:val="fr-FR"/>
        </w:rPr>
        <w:t xml:space="preserve">à </w:t>
      </w:r>
      <w:r>
        <w:rPr>
          <w:rFonts w:ascii="Helvetica" w:hAnsi="Helvetica"/>
          <w:lang w:val="fr-FR"/>
        </w:rPr>
        <w:t xml:space="preserve">la commission </w:t>
      </w:r>
      <w:r>
        <w:rPr>
          <w:rFonts w:ascii="Helvetica" w:hAnsi="Helvetica"/>
          <w:lang w:val="fr-FR"/>
        </w:rPr>
        <w:t xml:space="preserve">communale des </w:t>
      </w:r>
      <w:proofErr w:type="spellStart"/>
      <w:r>
        <w:rPr>
          <w:rFonts w:ascii="Helvetica" w:hAnsi="Helvetica"/>
          <w:lang w:val="fr-FR"/>
        </w:rPr>
        <w:t>Imp</w:t>
      </w:r>
      <w:proofErr w:type="spellEnd"/>
      <w:r>
        <w:rPr>
          <w:rFonts w:ascii="Helvetica" w:hAnsi="Helvetica"/>
        </w:rPr>
        <w:t>ô</w:t>
      </w:r>
      <w:proofErr w:type="spellStart"/>
      <w:r>
        <w:rPr>
          <w:rFonts w:ascii="Helvetica" w:hAnsi="Helvetica"/>
          <w:lang w:val="en-US"/>
        </w:rPr>
        <w:t>ts</w:t>
      </w:r>
      <w:proofErr w:type="spellEnd"/>
      <w:r>
        <w:rPr>
          <w:rFonts w:ascii="Helvetica" w:hAnsi="Helvetica"/>
          <w:lang w:val="en-US"/>
        </w:rPr>
        <w:t xml:space="preserve"> Directs.</w:t>
      </w: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 xml:space="preserve">La commune comportant moins de 2000 habitants une proposition de 24 personnes doit </w:t>
      </w:r>
      <w:r>
        <w:rPr>
          <w:rFonts w:ascii="Helvetica" w:hAnsi="Helvetica"/>
          <w:lang w:val="fr-FR"/>
        </w:rPr>
        <w:t>ê</w:t>
      </w:r>
      <w:r>
        <w:rPr>
          <w:rFonts w:ascii="Helvetica" w:hAnsi="Helvetica"/>
          <w:lang w:val="fr-FR"/>
        </w:rPr>
        <w:t>tre r</w:t>
      </w:r>
      <w:r>
        <w:rPr>
          <w:rFonts w:ascii="Helvetica" w:hAnsi="Helvetica"/>
          <w:lang w:val="fr-FR"/>
        </w:rPr>
        <w:t>é</w:t>
      </w:r>
      <w:proofErr w:type="spellStart"/>
      <w:r>
        <w:rPr>
          <w:rFonts w:ascii="Helvetica" w:hAnsi="Helvetica"/>
        </w:rPr>
        <w:t>alis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fr-FR"/>
        </w:rPr>
        <w:t>e</w:t>
      </w:r>
      <w:proofErr w:type="spellEnd"/>
      <w:r>
        <w:rPr>
          <w:rFonts w:ascii="Helvetica" w:hAnsi="Helvetica"/>
          <w:lang w:val="fr-FR"/>
        </w:rPr>
        <w:t xml:space="preserve"> (sans compter le Maire qui en fait partie d</w:t>
      </w:r>
      <w:r>
        <w:rPr>
          <w:rFonts w:ascii="Helvetica" w:hAnsi="Helvetica"/>
        </w:rPr>
        <w:t>’</w:t>
      </w:r>
      <w:r>
        <w:rPr>
          <w:rFonts w:ascii="Helvetica" w:hAnsi="Helvetica"/>
          <w:lang w:val="fr-FR"/>
        </w:rPr>
        <w:t xml:space="preserve">office). Ce qui fait </w:t>
      </w:r>
      <w:proofErr w:type="spellStart"/>
      <w:r>
        <w:rPr>
          <w:rFonts w:ascii="Helvetica" w:hAnsi="Helvetica"/>
          <w:lang w:val="fr-FR"/>
        </w:rPr>
        <w:t>qu</w:t>
      </w:r>
      <w:proofErr w:type="spellEnd"/>
      <w:r>
        <w:rPr>
          <w:rFonts w:ascii="Helvetica" w:hAnsi="Helvetica"/>
        </w:rPr>
        <w:t>’</w:t>
      </w:r>
      <w:r>
        <w:rPr>
          <w:rFonts w:ascii="Helvetica" w:hAnsi="Helvetica"/>
          <w:lang w:val="fr-FR"/>
        </w:rPr>
        <w:t xml:space="preserve">en plus du Conseil municipale, 14 personnes sont choisies au </w:t>
      </w:r>
      <w:r>
        <w:rPr>
          <w:rFonts w:ascii="Helvetica" w:hAnsi="Helvetica"/>
          <w:lang w:val="fr-FR"/>
        </w:rPr>
        <w:t xml:space="preserve">hasard dans la commune pour </w:t>
      </w:r>
      <w:r>
        <w:rPr>
          <w:rFonts w:ascii="Helvetica" w:hAnsi="Helvetica"/>
          <w:lang w:val="fr-FR"/>
        </w:rPr>
        <w:t>ê</w:t>
      </w:r>
      <w:r>
        <w:rPr>
          <w:rFonts w:ascii="Helvetica" w:hAnsi="Helvetica"/>
          <w:lang w:val="fr-FR"/>
        </w:rPr>
        <w:t>tre ensuite tir</w:t>
      </w:r>
      <w:r>
        <w:rPr>
          <w:rFonts w:ascii="Helvetica" w:hAnsi="Helvetica"/>
          <w:lang w:val="fr-FR"/>
        </w:rPr>
        <w:t xml:space="preserve">é </w:t>
      </w:r>
      <w:proofErr w:type="spellStart"/>
      <w:r>
        <w:rPr>
          <w:rFonts w:ascii="Helvetica" w:hAnsi="Helvetica"/>
        </w:rPr>
        <w:t>au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sort</w:t>
      </w:r>
      <w:proofErr w:type="spellEnd"/>
      <w:r>
        <w:rPr>
          <w:rFonts w:ascii="Helvetica" w:hAnsi="Helvetica"/>
        </w:rPr>
        <w:t>.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  <w:b/>
          <w:bCs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>La liste est approuv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fr-FR"/>
        </w:rPr>
        <w:t>e par l</w:t>
      </w:r>
      <w:r>
        <w:rPr>
          <w:rFonts w:ascii="Helvetica" w:hAnsi="Helvetica"/>
        </w:rPr>
        <w:t>’</w:t>
      </w:r>
      <w:r>
        <w:rPr>
          <w:rFonts w:ascii="Helvetica" w:hAnsi="Helvetica"/>
          <w:lang w:val="fr-FR"/>
        </w:rPr>
        <w:t>ensemble du Conseil Municipal.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fr-FR"/>
        </w:rPr>
        <w:t xml:space="preserve">Travaux </w:t>
      </w:r>
      <w:proofErr w:type="spellStart"/>
      <w:r>
        <w:rPr>
          <w:rFonts w:ascii="Helvetica" w:hAnsi="Helvetica"/>
          <w:b/>
          <w:bCs/>
          <w:lang w:val="fr-FR"/>
        </w:rPr>
        <w:t>fo</w:t>
      </w:r>
      <w:bookmarkStart w:id="0" w:name="_GoBack"/>
      <w:bookmarkEnd w:id="0"/>
      <w:r>
        <w:rPr>
          <w:rFonts w:ascii="Helvetica" w:hAnsi="Helvetica"/>
          <w:b/>
          <w:bCs/>
          <w:lang w:val="fr-FR"/>
        </w:rPr>
        <w:t>r</w:t>
      </w:r>
      <w:r>
        <w:rPr>
          <w:rFonts w:ascii="Helvetica" w:hAnsi="Helvetica"/>
          <w:b/>
          <w:bCs/>
          <w:lang w:val="fr-FR"/>
        </w:rPr>
        <w:t>ê</w:t>
      </w:r>
      <w:proofErr w:type="spellEnd"/>
      <w:r>
        <w:rPr>
          <w:rFonts w:ascii="Helvetica" w:hAnsi="Helvetica"/>
          <w:b/>
          <w:bCs/>
        </w:rPr>
        <w:t>t 2020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 xml:space="preserve">Une proposition de devis a 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t</w:t>
      </w:r>
      <w:r>
        <w:rPr>
          <w:rFonts w:ascii="Helvetica" w:hAnsi="Helvetica"/>
          <w:lang w:val="fr-FR"/>
        </w:rPr>
        <w:t xml:space="preserve">é </w:t>
      </w:r>
      <w:proofErr w:type="spellStart"/>
      <w:r>
        <w:rPr>
          <w:rFonts w:ascii="Helvetica" w:hAnsi="Helvetica"/>
        </w:rPr>
        <w:t>pr</w:t>
      </w:r>
      <w:proofErr w:type="spellEnd"/>
      <w:r>
        <w:rPr>
          <w:rFonts w:ascii="Helvetica" w:hAnsi="Helvetica"/>
          <w:lang w:val="fr-FR"/>
        </w:rPr>
        <w:t>é</w:t>
      </w:r>
      <w:proofErr w:type="spellStart"/>
      <w:r>
        <w:rPr>
          <w:rFonts w:ascii="Helvetica" w:hAnsi="Helvetica"/>
        </w:rPr>
        <w:t>sent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fr-FR"/>
        </w:rPr>
        <w:t>e</w:t>
      </w:r>
      <w:proofErr w:type="spellEnd"/>
      <w:r>
        <w:rPr>
          <w:rFonts w:ascii="Helvetica" w:hAnsi="Helvetica"/>
          <w:lang w:val="fr-FR"/>
        </w:rPr>
        <w:t xml:space="preserve"> pour l</w:t>
      </w:r>
      <w:r>
        <w:rPr>
          <w:rFonts w:ascii="Helvetica" w:hAnsi="Helvetica"/>
        </w:rPr>
        <w:t>’</w:t>
      </w:r>
      <w:r>
        <w:rPr>
          <w:rFonts w:ascii="Helvetica" w:hAnsi="Helvetica"/>
          <w:lang w:val="fr-FR"/>
        </w:rPr>
        <w:t xml:space="preserve">ensemble du nettoyage </w:t>
      </w:r>
      <w:r>
        <w:rPr>
          <w:rFonts w:ascii="Helvetica" w:hAnsi="Helvetica"/>
          <w:lang w:val="fr-FR"/>
        </w:rPr>
        <w:t xml:space="preserve">à </w:t>
      </w:r>
      <w:r>
        <w:rPr>
          <w:rFonts w:ascii="Helvetica" w:hAnsi="Helvetica"/>
        </w:rPr>
        <w:t>r</w:t>
      </w:r>
      <w:proofErr w:type="spellStart"/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fr-FR"/>
        </w:rPr>
        <w:t>aliser</w:t>
      </w:r>
      <w:proofErr w:type="spellEnd"/>
      <w:r>
        <w:rPr>
          <w:rFonts w:ascii="Helvetica" w:hAnsi="Helvetica"/>
          <w:lang w:val="fr-FR"/>
        </w:rPr>
        <w:t xml:space="preserve"> sur la ligne </w:t>
      </w:r>
      <w:proofErr w:type="spellStart"/>
      <w:r>
        <w:rPr>
          <w:rFonts w:ascii="Helvetica" w:hAnsi="Helvetica"/>
          <w:lang w:val="fr-FR"/>
        </w:rPr>
        <w:t>coupe feu</w:t>
      </w:r>
      <w:proofErr w:type="spellEnd"/>
      <w:r>
        <w:rPr>
          <w:rFonts w:ascii="Helvetica" w:hAnsi="Helvetica"/>
          <w:lang w:val="fr-FR"/>
        </w:rPr>
        <w:t xml:space="preserve"> d</w:t>
      </w:r>
      <w:r>
        <w:rPr>
          <w:rFonts w:ascii="Helvetica" w:hAnsi="Helvetica"/>
        </w:rPr>
        <w:t>’</w:t>
      </w:r>
      <w:r>
        <w:rPr>
          <w:rFonts w:ascii="Helvetica" w:hAnsi="Helvetica"/>
          <w:lang w:val="fr-FR"/>
        </w:rPr>
        <w:t>un montant de</w:t>
      </w:r>
      <w:r>
        <w:rPr>
          <w:rFonts w:ascii="Helvetica" w:hAnsi="Helvetica"/>
          <w:lang w:val="fr-FR"/>
        </w:rPr>
        <w:t xml:space="preserve"> 1365,23 euros TTC.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>Le Conseil Municipal approuve</w:t>
      </w:r>
      <w:r>
        <w:rPr>
          <w:rFonts w:ascii="Helvetica" w:hAnsi="Helvetica"/>
          <w:lang w:val="fr-FR"/>
        </w:rPr>
        <w:t xml:space="preserve"> à 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’</w:t>
      </w:r>
      <w:r>
        <w:rPr>
          <w:rFonts w:ascii="Helvetica" w:hAnsi="Helvetica"/>
          <w:lang w:val="it-IT"/>
        </w:rPr>
        <w:t>unanimit</w:t>
      </w:r>
      <w:r>
        <w:rPr>
          <w:rFonts w:ascii="Helvetica" w:hAnsi="Helvetica"/>
          <w:lang w:val="fr-FR"/>
        </w:rPr>
        <w:t>é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Times Roman" w:eastAsia="Times Roman" w:hAnsi="Times Roman" w:cs="Times Roman"/>
        </w:rPr>
      </w:pPr>
      <w:r>
        <w:rPr>
          <w:rFonts w:ascii="Helvetica" w:hAnsi="Helvetica"/>
          <w:b/>
          <w:bCs/>
          <w:lang w:val="fr-FR"/>
        </w:rPr>
        <w:t>Questions Diverses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fr-FR"/>
        </w:rPr>
        <w:t>Passage de la gratuit</w:t>
      </w:r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  <w:lang w:val="fr-FR"/>
        </w:rPr>
        <w:t xml:space="preserve">des photocopies pour 5 photocopies maximum, </w:t>
      </w:r>
      <w:proofErr w:type="spellStart"/>
      <w:r>
        <w:rPr>
          <w:rFonts w:ascii="Helvetica" w:hAnsi="Helvetica"/>
          <w:lang w:val="fr-FR"/>
        </w:rPr>
        <w:t>au del</w:t>
      </w:r>
      <w:r>
        <w:rPr>
          <w:rFonts w:ascii="Helvetica" w:hAnsi="Helvetica"/>
          <w:lang w:val="fr-FR"/>
        </w:rPr>
        <w:t>à</w:t>
      </w:r>
      <w:proofErr w:type="spellEnd"/>
      <w:r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elle sera payante au tarif normale.</w:t>
      </w: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F7726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:rsidR="00F7726F" w:rsidRDefault="00E22EB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Helvetica" w:hAnsi="Helvetica"/>
          <w:b/>
          <w:bCs/>
          <w:lang w:val="it-IT"/>
        </w:rPr>
        <w:t>La s</w:t>
      </w:r>
      <w:proofErr w:type="spellStart"/>
      <w:r>
        <w:rPr>
          <w:rFonts w:ascii="Helvetica" w:hAnsi="Helvetica"/>
          <w:b/>
          <w:bCs/>
          <w:lang w:val="fr-FR"/>
        </w:rPr>
        <w:t>é</w:t>
      </w:r>
      <w:r>
        <w:rPr>
          <w:rFonts w:ascii="Helvetica" w:hAnsi="Helvetica"/>
          <w:b/>
          <w:bCs/>
          <w:lang w:val="fr-FR"/>
        </w:rPr>
        <w:t>ance</w:t>
      </w:r>
      <w:proofErr w:type="spellEnd"/>
      <w:r>
        <w:rPr>
          <w:rFonts w:ascii="Helvetica" w:hAnsi="Helvetica"/>
          <w:b/>
          <w:bCs/>
          <w:lang w:val="fr-FR"/>
        </w:rPr>
        <w:t xml:space="preserve"> est lev</w:t>
      </w:r>
      <w:r>
        <w:rPr>
          <w:rFonts w:ascii="Helvetica" w:hAnsi="Helvetica"/>
          <w:b/>
          <w:bCs/>
          <w:lang w:val="fr-FR"/>
        </w:rPr>
        <w:t>é</w:t>
      </w:r>
      <w:r>
        <w:rPr>
          <w:rFonts w:ascii="Helvetica" w:hAnsi="Helvetica"/>
          <w:b/>
          <w:bCs/>
        </w:rPr>
        <w:t xml:space="preserve">e </w:t>
      </w:r>
      <w:r>
        <w:rPr>
          <w:rFonts w:ascii="Helvetica" w:hAnsi="Helvetica"/>
          <w:b/>
          <w:bCs/>
          <w:lang w:val="fr-FR"/>
        </w:rPr>
        <w:t xml:space="preserve">à </w:t>
      </w:r>
      <w:r>
        <w:rPr>
          <w:rFonts w:ascii="Helvetica" w:hAnsi="Helvetica"/>
          <w:b/>
          <w:bCs/>
        </w:rPr>
        <w:t>20h41</w:t>
      </w:r>
    </w:p>
    <w:sectPr w:rsidR="00F7726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BD" w:rsidRDefault="00E22EBD">
      <w:r>
        <w:separator/>
      </w:r>
    </w:p>
  </w:endnote>
  <w:endnote w:type="continuationSeparator" w:id="0">
    <w:p w:rsidR="00E22EBD" w:rsidRDefault="00E2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6F" w:rsidRDefault="00F772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BD" w:rsidRDefault="00E22EBD">
      <w:r>
        <w:separator/>
      </w:r>
    </w:p>
  </w:footnote>
  <w:footnote w:type="continuationSeparator" w:id="0">
    <w:p w:rsidR="00E22EBD" w:rsidRDefault="00E2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6F" w:rsidRDefault="00F772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86C81"/>
    <w:multiLevelType w:val="hybridMultilevel"/>
    <w:tmpl w:val="A1D26940"/>
    <w:styleLink w:val="Tiret"/>
    <w:lvl w:ilvl="0" w:tplc="1E121766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E6CB44E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128B052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C6CC308A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BACEC18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E2E5FF4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68E58E0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1DA295E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5666F31C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55002651"/>
    <w:multiLevelType w:val="hybridMultilevel"/>
    <w:tmpl w:val="A1D26940"/>
    <w:numStyleLink w:val="Tir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6F"/>
    <w:rsid w:val="00A83A41"/>
    <w:rsid w:val="00E22EBD"/>
    <w:rsid w:val="00F7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A0742-C953-46DA-8A8A-DC44E527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Tiret">
    <w:name w:val="Tiret"/>
    <w:pPr>
      <w:numPr>
        <w:numId w:val="1"/>
      </w:numPr>
    </w:p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Styledetableau1">
    <w:name w:val="Style de tableau 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A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A4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MAASNANWD02</dc:creator>
  <cp:lastModifiedBy>Utilisateur</cp:lastModifiedBy>
  <cp:revision>3</cp:revision>
  <cp:lastPrinted>2020-06-25T06:08:00Z</cp:lastPrinted>
  <dcterms:created xsi:type="dcterms:W3CDTF">2020-06-25T06:15:00Z</dcterms:created>
  <dcterms:modified xsi:type="dcterms:W3CDTF">2020-06-25T06:15:00Z</dcterms:modified>
</cp:coreProperties>
</file>